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mallCaps w:val="1"/>
        </w:rPr>
        <w:sectPr>
          <w:footerReference r:id="rId7" w:type="default"/>
          <w:footerReference r:id="rId8" w:type="even"/>
          <w:pgSz w:h="15840" w:w="12240" w:orient="portrait"/>
          <w:pgMar w:bottom="1440" w:top="1440" w:left="1440" w:right="1440" w:header="720" w:footer="864"/>
          <w:pgNumType w:start="1"/>
          <w:titlePg w:val="1"/>
        </w:sectPr>
      </w:pPr>
      <w:r w:rsidDel="00000000" w:rsidR="00000000" w:rsidRPr="00000000">
        <w:rPr>
          <w:b w:val="1"/>
          <w:bCs w:val="1"/>
          <w:rtl w:val="0"/>
        </w:rPr>
        <w:t xml:space="preserve">Ana</w:t>
      </w:r>
      <w:r w:rsidDel="00000000" w:rsidR="00000000" w:rsidRPr="00000000">
        <w:rPr>
          <w:b w:val="1"/>
          <w:bCs w:val="1"/>
          <w:rtl w:val="0"/>
        </w:rPr>
        <w:t xml:space="preserve"> M. López-Aguilera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E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Rule="auto"/>
        <w:rPr>
          <w:sz w:val="22"/>
          <w:szCs w:val="22"/>
          <w:vertAlign w:val="baseline"/>
        </w:rPr>
      </w:pP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Ph.D., Modern Languages and Literatures (Spanish)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August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2010- Aug</w:t>
      </w:r>
      <w:r w:rsidDel="00000000" w:rsidR="00000000" w:rsidRPr="00000000">
        <w:rPr>
          <w:sz w:val="22"/>
          <w:szCs w:val="22"/>
          <w:rtl w:val="0"/>
        </w:rPr>
        <w:t xml:space="preserve">ust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2014 </w:t>
      </w:r>
    </w:p>
    <w:p w:rsidR="00000000" w:rsidDel="00000000" w:rsidP="00000000" w:rsidRDefault="00000000" w:rsidRPr="00000000" w14:paraId="00000004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University of Nebraska-Lincoln </w:t>
      </w:r>
    </w:p>
    <w:p w:rsidR="00000000" w:rsidDel="00000000" w:rsidP="00000000" w:rsidRDefault="00000000" w:rsidRPr="00000000" w14:paraId="00000005">
      <w:pPr>
        <w:ind w:firstLine="720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Dissertation Title: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Novela comprometida en el siglo XXI: caso de la novelística de Belén Gopegui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Advisor: Dr. Óscar Pereira Zazo </w:t>
      </w:r>
    </w:p>
    <w:p w:rsidR="00000000" w:rsidDel="00000000" w:rsidP="00000000" w:rsidRDefault="00000000" w:rsidRPr="00000000" w14:paraId="0000000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M.A., 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Modern Languages and Literatures (Spanish),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  <w:tab/>
        <w:tab/>
        <w:tab/>
        <w:t xml:space="preserve"> Aug</w:t>
      </w:r>
      <w:r w:rsidDel="00000000" w:rsidR="00000000" w:rsidRPr="00000000">
        <w:rPr>
          <w:sz w:val="22"/>
          <w:szCs w:val="22"/>
          <w:rtl w:val="0"/>
        </w:rPr>
        <w:t xml:space="preserve">ust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2007-Aug</w:t>
      </w:r>
      <w:r w:rsidDel="00000000" w:rsidR="00000000" w:rsidRPr="00000000">
        <w:rPr>
          <w:sz w:val="22"/>
          <w:szCs w:val="22"/>
          <w:rtl w:val="0"/>
        </w:rPr>
        <w:t xml:space="preserve">ust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2010</w:t>
      </w:r>
    </w:p>
    <w:p w:rsidR="00000000" w:rsidDel="00000000" w:rsidP="00000000" w:rsidRDefault="00000000" w:rsidRPr="00000000" w14:paraId="00000009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University of Nebraska-Lincoln</w:t>
        <w:tab/>
      </w:r>
    </w:p>
    <w:p w:rsidR="00000000" w:rsidDel="00000000" w:rsidP="00000000" w:rsidRDefault="00000000" w:rsidRPr="00000000" w14:paraId="0000000A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Master Thesis: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Cine e inmigración: espacios de inclusión y exclusión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mallCaps w:val="0"/>
          <w:sz w:val="22"/>
          <w:szCs w:val="22"/>
          <w:vertAlign w:val="baseline"/>
        </w:rPr>
      </w:pP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Master for teaching Spanish as a Foreign Language</w:t>
        <w:tab/>
        <w:tab/>
        <w:tab/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Sept</w:t>
      </w:r>
      <w:r w:rsidDel="00000000" w:rsidR="00000000" w:rsidRPr="00000000">
        <w:rPr>
          <w:sz w:val="22"/>
          <w:szCs w:val="22"/>
          <w:rtl w:val="0"/>
        </w:rPr>
        <w:t xml:space="preserve">ember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2005-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March 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2"/>
          <w:szCs w:val="22"/>
          <w:vertAlign w:val="baseline"/>
        </w:rPr>
      </w:pP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Máster Universitario Enseñanza Español como Lengua Extranjera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University of Málaga, Spain</w:t>
        <w:tab/>
        <w:t xml:space="preserve"> </w:t>
        <w:tab/>
      </w:r>
    </w:p>
    <w:p w:rsidR="00000000" w:rsidDel="00000000" w:rsidP="00000000" w:rsidRDefault="00000000" w:rsidRPr="00000000" w14:paraId="0000000F">
      <w:pPr>
        <w:ind w:left="720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Master Thesis: “Propuesta didáctica de Instrucción Dual/Bilingüe” </w:t>
      </w:r>
    </w:p>
    <w:p w:rsidR="00000000" w:rsidDel="00000000" w:rsidP="00000000" w:rsidRDefault="00000000" w:rsidRPr="00000000" w14:paraId="00000010">
      <w:pPr>
        <w:ind w:left="720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(“Teaching Proposal for a Dual Language Program”)</w:t>
      </w:r>
    </w:p>
    <w:p w:rsidR="00000000" w:rsidDel="00000000" w:rsidP="00000000" w:rsidRDefault="00000000" w:rsidRPr="00000000" w14:paraId="00000011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2"/>
          <w:szCs w:val="22"/>
          <w:vertAlign w:val="baseline"/>
        </w:rPr>
      </w:pP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Pedagogical Competence Certificate (English)</w:t>
        <w:tab/>
        <w:tab/>
        <w:tab/>
        <w:tab/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Sept</w:t>
      </w:r>
      <w:r w:rsidDel="00000000" w:rsidR="00000000" w:rsidRPr="00000000">
        <w:rPr>
          <w:sz w:val="22"/>
          <w:szCs w:val="22"/>
          <w:rtl w:val="0"/>
        </w:rPr>
        <w:t xml:space="preserve">ember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2004-Jan</w:t>
      </w:r>
      <w:r w:rsidDel="00000000" w:rsidR="00000000" w:rsidRPr="00000000">
        <w:rPr>
          <w:sz w:val="22"/>
          <w:szCs w:val="22"/>
          <w:rtl w:val="0"/>
        </w:rPr>
        <w:t xml:space="preserve">uary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2005</w:t>
      </w:r>
    </w:p>
    <w:p w:rsidR="00000000" w:rsidDel="00000000" w:rsidP="00000000" w:rsidRDefault="00000000" w:rsidRPr="00000000" w14:paraId="00000013">
      <w:pPr>
        <w:rPr>
          <w:sz w:val="22"/>
          <w:szCs w:val="22"/>
          <w:vertAlign w:val="baseline"/>
        </w:rPr>
      </w:pP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Certificado de Aptitud Pedagógica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  <w:tab/>
        <w:tab/>
        <w:tab/>
        <w:tab/>
      </w:r>
    </w:p>
    <w:p w:rsidR="00000000" w:rsidDel="00000000" w:rsidP="00000000" w:rsidRDefault="00000000" w:rsidRPr="00000000" w14:paraId="00000014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University of Málaga, Spain</w:t>
      </w:r>
    </w:p>
    <w:p w:rsidR="00000000" w:rsidDel="00000000" w:rsidP="00000000" w:rsidRDefault="00000000" w:rsidRPr="00000000" w14:paraId="00000015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2"/>
          <w:szCs w:val="22"/>
          <w:vertAlign w:val="baseline"/>
        </w:rPr>
      </w:pP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B.A. Translation and Interpretation (English)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  <w:tab/>
        <w:tab/>
        <w:tab/>
        <w:t xml:space="preserve">  September 1994-Jan</w:t>
      </w:r>
      <w:r w:rsidDel="00000000" w:rsidR="00000000" w:rsidRPr="00000000">
        <w:rPr>
          <w:sz w:val="22"/>
          <w:szCs w:val="22"/>
          <w:rtl w:val="0"/>
        </w:rPr>
        <w:t xml:space="preserve">uary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2000 </w:t>
      </w:r>
    </w:p>
    <w:p w:rsidR="00000000" w:rsidDel="00000000" w:rsidP="00000000" w:rsidRDefault="00000000" w:rsidRPr="00000000" w14:paraId="00000017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University of Málaga, Spain </w:t>
      </w:r>
    </w:p>
    <w:p w:rsidR="00000000" w:rsidDel="00000000" w:rsidP="00000000" w:rsidRDefault="00000000" w:rsidRPr="00000000" w14:paraId="00000018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Linguistics (General and Applied), Translation &amp; Interpretation Methodology </w:t>
      </w:r>
    </w:p>
    <w:p w:rsidR="00000000" w:rsidDel="00000000" w:rsidP="00000000" w:rsidRDefault="00000000" w:rsidRPr="00000000" w14:paraId="00000019">
      <w:pP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Terminology, Specialized Translation in areas of Law, Science, and Business. </w:t>
      </w:r>
    </w:p>
    <w:p w:rsidR="00000000" w:rsidDel="00000000" w:rsidP="00000000" w:rsidRDefault="00000000" w:rsidRPr="00000000" w14:paraId="0000001A">
      <w:pPr>
        <w:pBdr>
          <w:bottom w:color="000000" w:space="1" w:sz="4" w:val="single"/>
        </w:pBdr>
        <w:spacing w:before="240" w:lineRule="auto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P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rofessional Experience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Associate Teaching Professor of Spanish, Department of Romance Languages and Literatures, University of Notre Dame.</w:t>
        <w:tab/>
        <w:tab/>
        <w:tab/>
        <w:tab/>
        <w:tab/>
        <w:tab/>
        <w:tab/>
        <w:tab/>
        <w:tab/>
        <w:t xml:space="preserve">         July 2026-present</w:t>
      </w:r>
    </w:p>
    <w:p w:rsidR="00000000" w:rsidDel="00000000" w:rsidP="00000000" w:rsidRDefault="00000000" w:rsidRPr="00000000" w14:paraId="0000001C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Interim Director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Office of Teacher Educat</w:t>
      </w:r>
      <w:r w:rsidDel="00000000" w:rsidR="00000000" w:rsidRPr="00000000">
        <w:rPr>
          <w:sz w:val="22"/>
          <w:szCs w:val="22"/>
          <w:rtl w:val="0"/>
        </w:rPr>
        <w:t xml:space="preserve">ion, Bemidji State University </w:t>
        <w:tab/>
        <w:t xml:space="preserve">  </w:t>
        <w:tab/>
        <w:t xml:space="preserve">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May 2024-</w:t>
      </w:r>
      <w:r w:rsidDel="00000000" w:rsidR="00000000" w:rsidRPr="00000000">
        <w:rPr>
          <w:sz w:val="22"/>
          <w:szCs w:val="22"/>
          <w:rtl w:val="0"/>
        </w:rPr>
        <w:t xml:space="preserve">May 2026</w:t>
      </w:r>
    </w:p>
    <w:p w:rsidR="00000000" w:rsidDel="00000000" w:rsidP="00000000" w:rsidRDefault="00000000" w:rsidRPr="00000000" w14:paraId="0000001E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before="30" w:line="24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Associate Professor </w:t>
      </w:r>
      <w:r w:rsidDel="00000000" w:rsidR="00000000" w:rsidRPr="00000000">
        <w:rPr>
          <w:sz w:val="22"/>
          <w:szCs w:val="22"/>
          <w:rtl w:val="0"/>
        </w:rPr>
        <w:t xml:space="preserve">of Spanish (Tenured June 2023), Department of Languages and Indigenous Studies, Bemidji State University.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Aug</w:t>
      </w:r>
      <w:r w:rsidDel="00000000" w:rsidR="00000000" w:rsidRPr="00000000">
        <w:rPr>
          <w:sz w:val="22"/>
          <w:szCs w:val="22"/>
          <w:rtl w:val="0"/>
        </w:rPr>
        <w:t xml:space="preserve">ust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2019-May 2024   </w:t>
      </w:r>
    </w:p>
    <w:p w:rsidR="00000000" w:rsidDel="00000000" w:rsidP="00000000" w:rsidRDefault="00000000" w:rsidRPr="00000000" w14:paraId="00000020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Assistant Professor of Spanish, Department of Cultures and Languages</w:t>
      </w:r>
      <w:r w:rsidDel="00000000" w:rsidR="00000000" w:rsidRPr="00000000">
        <w:rPr>
          <w:sz w:val="22"/>
          <w:szCs w:val="22"/>
          <w:rtl w:val="0"/>
        </w:rPr>
        <w:t xml:space="preserve">, Utah Valley University. </w:t>
      </w:r>
    </w:p>
    <w:p w:rsidR="00000000" w:rsidDel="00000000" w:rsidP="00000000" w:rsidRDefault="00000000" w:rsidRPr="00000000" w14:paraId="00000022">
      <w:pPr>
        <w:widowControl w:val="0"/>
        <w:spacing w:before="30" w:line="240" w:lineRule="auto"/>
        <w:ind w:left="648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Aug</w:t>
      </w:r>
      <w:r w:rsidDel="00000000" w:rsidR="00000000" w:rsidRPr="00000000">
        <w:rPr>
          <w:sz w:val="22"/>
          <w:szCs w:val="22"/>
          <w:rtl w:val="0"/>
        </w:rPr>
        <w:t xml:space="preserve">ust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2014-June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2019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before="3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Graduate Teaching Assistant and Instructor, Department of Modern Languages and Literatures, University of Nebraska–Lincoln.</w:t>
        <w:tab/>
        <w:tab/>
        <w:tab/>
        <w:tab/>
        <w:tab/>
        <w:tab/>
        <w:tab/>
        <w:t xml:space="preserve">         </w:t>
      </w:r>
      <w:r w:rsidDel="00000000" w:rsidR="00000000" w:rsidRPr="00000000">
        <w:rPr>
          <w:sz w:val="22"/>
          <w:szCs w:val="22"/>
          <w:rtl w:val="0"/>
        </w:rPr>
        <w:t xml:space="preserve">August 2007–August 2014</w:t>
      </w:r>
    </w:p>
    <w:p w:rsidR="00000000" w:rsidDel="00000000" w:rsidP="00000000" w:rsidRDefault="00000000" w:rsidRPr="00000000" w14:paraId="00000025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3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Language and Cultural Assistant (Spanish Ministry of Education Scholarship), College of Education and Department of Modern Languages, University of Nebraska–Lincoln. </w:t>
        <w:tab/>
        <w:t xml:space="preserve">        September 2006-June 2007</w:t>
      </w:r>
    </w:p>
    <w:p w:rsidR="00000000" w:rsidDel="00000000" w:rsidP="00000000" w:rsidRDefault="00000000" w:rsidRPr="00000000" w14:paraId="00000027">
      <w:pPr>
        <w:widowControl w:val="0"/>
        <w:spacing w:before="120" w:line="240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Language and Cultural Liaison / Translator-Interpreter, </w:t>
      </w:r>
      <w:r w:rsidDel="00000000" w:rsidR="00000000" w:rsidRPr="00000000">
        <w:rPr>
          <w:sz w:val="22"/>
          <w:szCs w:val="22"/>
          <w:rtl w:val="0"/>
        </w:rPr>
        <w:t xml:space="preserve">Buscperson</w:t>
      </w:r>
      <w:r w:rsidDel="00000000" w:rsidR="00000000" w:rsidRPr="00000000">
        <w:rPr>
          <w:sz w:val="22"/>
          <w:szCs w:val="22"/>
          <w:rtl w:val="0"/>
        </w:rPr>
        <w:t xml:space="preserve"> Telecommunications, Málaga, Spain. </w:t>
      </w:r>
    </w:p>
    <w:p w:rsidR="00000000" w:rsidDel="00000000" w:rsidP="00000000" w:rsidRDefault="00000000" w:rsidRPr="00000000" w14:paraId="00000028">
      <w:pPr>
        <w:widowControl w:val="0"/>
        <w:spacing w:before="0" w:line="240" w:lineRule="auto"/>
        <w:ind w:left="6480" w:firstLine="720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1999-2004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000000" w:space="1" w:sz="8" w:val="single"/>
        </w:pBdr>
        <w:spacing w:before="12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Selected Publications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Review of Pasión Nails by Rosario Izquierdo,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World Literature Today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no. 99, no. 1, 2025, pp. 71-72. </w:t>
      </w:r>
    </w:p>
    <w:p w:rsidR="00000000" w:rsidDel="00000000" w:rsidP="00000000" w:rsidRDefault="00000000" w:rsidRPr="00000000" w14:paraId="0000002B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Transnational Remakes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 Hollywood traduce el cine hispanoamericano reciente” / “Transnational Remakes: Hollywood Translate Hispanic Cinema.”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Nexos culturales en el mundo hispánico: Ni de aquí ni de allá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edited by Kyra A. Kietrys et al, University of Malaga </w:t>
      </w:r>
      <w:r w:rsidDel="00000000" w:rsidR="00000000" w:rsidRPr="00000000">
        <w:rPr>
          <w:sz w:val="22"/>
          <w:szCs w:val="22"/>
          <w:rtl w:val="0"/>
        </w:rPr>
        <w:t xml:space="preserve">Press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2023, pp. 26-41.   </w:t>
      </w:r>
    </w:p>
    <w:p w:rsidR="00000000" w:rsidDel="00000000" w:rsidP="00000000" w:rsidRDefault="00000000" w:rsidRPr="00000000" w14:paraId="0000002C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“Charlas TED: didáctica de conferencias en clase de ELE” / “TED Talks: public speaking in Spanish class.”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Azulejo para el aula de Español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. Consejería de Educación en Portugal, no. 10, 2023, pp. 69-92.</w:t>
      </w:r>
    </w:p>
    <w:p w:rsidR="00000000" w:rsidDel="00000000" w:rsidP="00000000" w:rsidRDefault="00000000" w:rsidRPr="00000000" w14:paraId="0000002D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hyperlink r:id="rId9">
        <w:r w:rsidDel="00000000" w:rsidR="00000000" w:rsidRPr="00000000">
          <w:rPr>
            <w:i w:val="1"/>
            <w:iCs w:val="1"/>
            <w:color w:val="0000ff"/>
            <w:sz w:val="22"/>
            <w:szCs w:val="22"/>
            <w:u w:val="single"/>
            <w:vertAlign w:val="baseline"/>
            <w:rtl w:val="0"/>
          </w:rPr>
          <w:t xml:space="preserve">Mujer y Naturaleza: una antología en español.</w:t>
        </w:r>
      </w:hyperlink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Compilation of texts on environment and nature by Spanish, Latin American, and Latina women writers. (2022) Minnesota Libraries Publishing Project. </w:t>
      </w:r>
    </w:p>
    <w:p w:rsidR="00000000" w:rsidDel="00000000" w:rsidP="00000000" w:rsidRDefault="00000000" w:rsidRPr="00000000" w14:paraId="0000002E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Review of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Lejana y rosa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by Rosario Izquierdo.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World Literature Today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no. 29, Sept.-Oct. 2022, pp. 75-76. </w:t>
      </w:r>
    </w:p>
    <w:p w:rsidR="00000000" w:rsidDel="00000000" w:rsidP="00000000" w:rsidRDefault="00000000" w:rsidRPr="00000000" w14:paraId="0000002F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“La independencia nacional cubana: historia y actualidad.” Review of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José Martí: el ojo del canario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by Fernando Pérez Valdés.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El ojo que piensa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no. 22, enero-junio 2022, pp. 113-119. </w:t>
      </w:r>
    </w:p>
    <w:p w:rsidR="00000000" w:rsidDel="00000000" w:rsidP="00000000" w:rsidRDefault="00000000" w:rsidRPr="00000000" w14:paraId="00000030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hyperlink r:id="rId10">
        <w:r w:rsidDel="00000000" w:rsidR="00000000" w:rsidRPr="00000000">
          <w:rPr>
            <w:i w:val="1"/>
            <w:iCs w:val="1"/>
            <w:color w:val="0000ff"/>
            <w:sz w:val="22"/>
            <w:szCs w:val="22"/>
            <w:u w:val="single"/>
            <w:vertAlign w:val="baseline"/>
            <w:rtl w:val="0"/>
          </w:rPr>
          <w:t xml:space="preserve">Culturas hispanas a través de la pantalla/Hispanic Cultures Through the Screen</w:t>
        </w:r>
      </w:hyperlink>
      <w:r w:rsidDel="00000000" w:rsidR="00000000" w:rsidRPr="00000000">
        <w:rPr>
          <w:sz w:val="22"/>
          <w:szCs w:val="22"/>
          <w:vertAlign w:val="baseline"/>
          <w:rtl w:val="0"/>
        </w:rPr>
        <w:t xml:space="preserve">. Bilingual textbook for Spanish and Latin American Cinema and Media courses. (2021) Minnesota Libraries Publishing Project.  </w:t>
      </w:r>
    </w:p>
    <w:p w:rsidR="00000000" w:rsidDel="00000000" w:rsidP="00000000" w:rsidRDefault="00000000" w:rsidRPr="00000000" w14:paraId="00000031">
      <w:pPr>
        <w:widowControl w:val="0"/>
        <w:spacing w:after="0"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Review of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Foreign Language Teaching and the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Environment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. Theory, Curricula, Institutional Structures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by Charlotte Melin (ed.).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Ecozona, European Journal of Literature, Culture and Environment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vol. 12, no. 1, 2021, pp. 247-249.   </w:t>
      </w:r>
    </w:p>
    <w:p w:rsidR="00000000" w:rsidDel="00000000" w:rsidP="00000000" w:rsidRDefault="00000000" w:rsidRPr="00000000" w14:paraId="00000032">
      <w:pPr>
        <w:pBdr>
          <w:bottom w:color="000000" w:space="1" w:sz="8" w:val="single"/>
        </w:pBdr>
        <w:spacing w:befor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Selected Conference Presentations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“Tendencias en el cine de inmigración español, inercias y cambios: el caso de Chus Gutiérrez,” 2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nd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International Conference of Hispanic Women Filmmakers, October 20-21, 2023. </w:t>
      </w:r>
    </w:p>
    <w:p w:rsidR="00000000" w:rsidDel="00000000" w:rsidP="00000000" w:rsidRDefault="00000000" w:rsidRPr="00000000" w14:paraId="00000034">
      <w:pPr>
        <w:widowControl w:val="0"/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“Cuestiones sociales en la clase de español a través de la literatura y el cine: posibilidades, alternativas y límites,” 105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Conference of the American Association of Teachers of Spanish and Portuguese, June 26-29, 2023. </w:t>
      </w:r>
    </w:p>
    <w:p w:rsidR="00000000" w:rsidDel="00000000" w:rsidP="00000000" w:rsidRDefault="00000000" w:rsidRPr="00000000" w14:paraId="00000035">
      <w:pPr>
        <w:widowControl w:val="0"/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“Amor en la obra: lo melodramático en la novela política de Javier Mestre,” 33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International Congress of Hispanic Literature and Studies, June 21-23, 2023. </w:t>
      </w:r>
    </w:p>
    <w:p w:rsidR="00000000" w:rsidDel="00000000" w:rsidP="00000000" w:rsidRDefault="00000000" w:rsidRPr="00000000" w14:paraId="00000036">
      <w:pPr>
        <w:widowControl w:val="0"/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“Comfort Food: cultural politics l en la web series 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Street Food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.” 31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st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International Congress of Hispanic Literature and Studies, October 21-22, 2022. </w:t>
      </w:r>
    </w:p>
    <w:p w:rsidR="00000000" w:rsidDel="00000000" w:rsidP="00000000" w:rsidRDefault="00000000" w:rsidRPr="00000000" w14:paraId="00000037">
      <w:pPr>
        <w:widowControl w:val="0"/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“Modelos de literatura comprometida en el siglo XXI: el caso de Rosario Izquierdo.” 30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International Congress of Hispanic Literature and Studies, June 27-29, 2022 </w:t>
      </w:r>
    </w:p>
    <w:p w:rsidR="00000000" w:rsidDel="00000000" w:rsidP="00000000" w:rsidRDefault="00000000" w:rsidRPr="00000000" w14:paraId="00000038">
      <w:pPr>
        <w:widowControl w:val="0"/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“Transnational Remakes from Latin America.” X International Congress of the Hispanic Association of Humanities, June 21-24, 2022. </w:t>
      </w:r>
    </w:p>
    <w:p w:rsidR="00000000" w:rsidDel="00000000" w:rsidP="00000000" w:rsidRDefault="00000000" w:rsidRPr="00000000" w14:paraId="00000039">
      <w:pPr>
        <w:widowControl w:val="0"/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“Melodrama e intervención política a través de la literatura.” Kentucky Languages, Literatures and Cultures Conference, April 21-23, 2022.  </w:t>
      </w:r>
    </w:p>
    <w:p w:rsidR="00000000" w:rsidDel="00000000" w:rsidP="00000000" w:rsidRDefault="00000000" w:rsidRPr="00000000" w14:paraId="0000003A">
      <w:pPr>
        <w:widowControl w:val="0"/>
        <w:spacing w:before="120" w:lineRule="auto"/>
        <w:ind w:left="720" w:hanging="720"/>
        <w:rPr>
          <w:color w:val="0d0d0d"/>
          <w:sz w:val="22"/>
          <w:szCs w:val="22"/>
          <w:vertAlign w:val="baseline"/>
        </w:rPr>
      </w:pP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“</w:t>
      </w:r>
      <w:r w:rsidDel="00000000" w:rsidR="00000000" w:rsidRPr="00000000">
        <w:rPr>
          <w:i w:val="1"/>
          <w:iCs w:val="1"/>
          <w:sz w:val="22"/>
          <w:szCs w:val="22"/>
          <w:vertAlign w:val="baseline"/>
          <w:rtl w:val="0"/>
        </w:rPr>
        <w:t xml:space="preserve">Ojos que ven, cabeza que piensa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 Hispanic Cultures Through the Lens</w:t>
      </w: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”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2021 Conference of the Minnesota Council on the Teaching of Languages and Cultures, November 5-7, 2021.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120" w:lineRule="auto"/>
        <w:ind w:left="720" w:hanging="720"/>
        <w:rPr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“¿A quién pertenece el barrio? De gentrificación, vínculos y emancipación femenina en la </w:t>
      </w: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webserie </w:t>
      </w:r>
      <w:r w:rsidDel="00000000" w:rsidR="00000000" w:rsidRPr="00000000">
        <w:rPr>
          <w:i w:val="1"/>
          <w:iCs w:val="1"/>
          <w:color w:val="0d0d0d"/>
          <w:sz w:val="22"/>
          <w:szCs w:val="22"/>
          <w:vertAlign w:val="baseline"/>
          <w:rtl w:val="0"/>
        </w:rPr>
        <w:t xml:space="preserve">Vida</w:t>
      </w: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 de Tanya Saracho</w:t>
      </w:r>
      <w:r w:rsidDel="00000000" w:rsidR="00000000" w:rsidRPr="00000000">
        <w:rPr>
          <w:color w:val="0d0d0d"/>
          <w:sz w:val="22"/>
          <w:szCs w:val="22"/>
          <w:rtl w:val="0"/>
        </w:rPr>
        <w:t xml:space="preserve">", " I</w:t>
      </w: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 International Conference of Hispanic Women Filmmakers of Clark University, October 8-9, 2021.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bottom w:color="000000" w:space="1" w:sz="4" w:val="single"/>
        </w:pBdr>
        <w:spacing w:before="240" w:lineRule="auto"/>
        <w:ind w:left="720"/>
        <w:rPr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Grants, Fellowships, and Grants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before="120" w:lineRule="auto"/>
        <w:ind w:left="360" w:hanging="360"/>
        <w:rPr>
          <w:sz w:val="22"/>
          <w:szCs w:val="22"/>
          <w:highlight w:val="white"/>
          <w:u w:val="none"/>
        </w:rPr>
      </w:pPr>
      <w:r w:rsidDel="00000000" w:rsidR="00000000" w:rsidRPr="00000000">
        <w:rPr>
          <w:color w:val="000000"/>
          <w:sz w:val="22"/>
          <w:szCs w:val="22"/>
          <w:highlight w:val="white"/>
          <w:vertAlign w:val="baseline"/>
          <w:rtl w:val="0"/>
        </w:rPr>
        <w:t xml:space="preserve">Multicampus Collaboration Grant,</w:t>
      </w:r>
      <w:r w:rsidDel="00000000" w:rsidR="00000000" w:rsidRPr="00000000">
        <w:rPr>
          <w:color w:val="000000"/>
          <w:sz w:val="22"/>
          <w:szCs w:val="22"/>
          <w:highlight w:val="white"/>
          <w:vertAlign w:val="baseline"/>
          <w:rtl w:val="0"/>
        </w:rPr>
        <w:t xml:space="preserve"> Minnesota State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 — </w:t>
      </w:r>
      <w:r w:rsidDel="00000000" w:rsidR="00000000" w:rsidRPr="00000000">
        <w:rPr>
          <w:color w:val="000000"/>
          <w:sz w:val="22"/>
          <w:szCs w:val="22"/>
          <w:highlight w:val="white"/>
          <w:vertAlign w:val="baseline"/>
          <w:rtl w:val="0"/>
        </w:rPr>
        <w:t xml:space="preserve">$149,870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3E">
      <w:pPr>
        <w:spacing w:before="30" w:lineRule="auto"/>
        <w:ind w:left="0" w:firstLine="0"/>
        <w:rPr>
          <w:sz w:val="22"/>
          <w:szCs w:val="22"/>
          <w:highlight w:val="white"/>
        </w:rPr>
      </w:pPr>
      <w:r w:rsidDel="00000000" w:rsidR="00000000" w:rsidRPr="00000000">
        <w:rPr>
          <w:color w:val="000000"/>
          <w:sz w:val="22"/>
          <w:szCs w:val="22"/>
          <w:highlight w:val="white"/>
          <w:vertAlign w:val="baseline"/>
          <w:rtl w:val="0"/>
        </w:rPr>
        <w:t xml:space="preserve">Deve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loped the World Languages and </w:t>
      </w:r>
      <w:r w:rsidDel="00000000" w:rsidR="00000000" w:rsidRPr="00000000">
        <w:rPr>
          <w:color w:val="000000"/>
          <w:sz w:val="22"/>
          <w:szCs w:val="22"/>
          <w:highlight w:val="white"/>
          <w:vertAlign w:val="baseline"/>
          <w:rtl w:val="0"/>
        </w:rPr>
        <w:t xml:space="preserve">Cultures Alliance and shared degrees on Languages for the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highlight w:val="white"/>
          <w:vertAlign w:val="baseline"/>
          <w:rtl w:val="0"/>
        </w:rPr>
        <w:t xml:space="preserve">Professions, Translation, and Interpreting in collaboration with four MinnState higher education institutions.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before="120" w:lineRule="auto"/>
        <w:ind w:left="360" w:hanging="360"/>
        <w:rPr>
          <w:sz w:val="22"/>
          <w:szCs w:val="22"/>
          <w:highlight w:val="white"/>
          <w:u w:val="non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Innovation Funding Grant,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Educational Innovations, Minnesota State  — $10,000 </w:t>
      </w:r>
    </w:p>
    <w:p w:rsidR="00000000" w:rsidDel="00000000" w:rsidP="00000000" w:rsidRDefault="00000000" w:rsidRPr="00000000" w14:paraId="00000040">
      <w:pPr>
        <w:spacing w:before="30" w:lineRule="auto"/>
        <w:ind w:left="0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Supported the development of </w:t>
      </w:r>
      <w:r w:rsidDel="00000000" w:rsidR="00000000" w:rsidRPr="00000000">
        <w:rPr>
          <w:i w:val="1"/>
          <w:iCs w:val="1"/>
          <w:sz w:val="22"/>
          <w:szCs w:val="22"/>
          <w:highlight w:val="white"/>
          <w:rtl w:val="0"/>
        </w:rPr>
        <w:t xml:space="preserve">Culturas hispanas a través de la pantalla / Hispanic Cultures Through the Screen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, an open educational resource on Hispanic cultures and media 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after="0" w:before="120" w:lineRule="auto"/>
        <w:ind w:left="360" w:hanging="360"/>
        <w:rPr>
          <w:sz w:val="22"/>
          <w:szCs w:val="22"/>
          <w:highlight w:val="white"/>
          <w:u w:val="non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New Faculty Grant</w:t>
      </w: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Bemidji State University —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$2,400</w:t>
      </w:r>
    </w:p>
    <w:p w:rsidR="00000000" w:rsidDel="00000000" w:rsidP="00000000" w:rsidRDefault="00000000" w:rsidRPr="00000000" w14:paraId="00000042">
      <w:pPr>
        <w:spacing w:after="0" w:before="0" w:lineRule="auto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Supported publication-related work, including copyright acquisition.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before="120" w:lineRule="auto"/>
        <w:ind w:left="360" w:hanging="360"/>
        <w:rPr>
          <w:sz w:val="22"/>
          <w:szCs w:val="22"/>
          <w:highlight w:val="white"/>
          <w:u w:val="non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Professional Improvement Grants,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Bemidji State University — $4,200 total (2020-2023)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Rule="auto"/>
        <w:ind w:left="0" w:firstLine="0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Received annual competitive funding to support scholarly activities, including conference presentations, research dissemination, and publication-related work.</w:t>
      </w:r>
    </w:p>
    <w:p w:rsidR="00000000" w:rsidDel="00000000" w:rsidP="00000000" w:rsidRDefault="00000000" w:rsidRPr="00000000" w14:paraId="00000045">
      <w:pPr>
        <w:pBdr>
          <w:bottom w:color="000000" w:space="1" w:sz="4" w:val="single"/>
        </w:pBdr>
        <w:spacing w:before="24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P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rofessional Development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120" w:lineRule="auto"/>
        <w:ind w:left="720" w:hanging="720"/>
        <w:rPr>
          <w:color w:val="0d0d0d"/>
          <w:sz w:val="22"/>
          <w:szCs w:val="22"/>
          <w:vertAlign w:val="baseline"/>
        </w:rPr>
      </w:pP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Workshop “A Beginners Guide to AI Tools for Language Teachers,” Center for Advanced Research on Language Acquisition (CARLA) at the University of Minnesota, October 18,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20" w:lineRule="auto"/>
        <w:ind w:left="720" w:hanging="720"/>
        <w:rPr>
          <w:color w:val="0d0d0d"/>
          <w:sz w:val="22"/>
          <w:szCs w:val="22"/>
          <w:vertAlign w:val="baseline"/>
        </w:rPr>
      </w:pP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Symposium on Language Pedagogy in Higher Education, Center for Advanced Research on Language Acquisition (CARLA) at the University of Minnesota, October 3-4, 2025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20" w:lineRule="auto"/>
        <w:ind w:left="720" w:hanging="720"/>
        <w:rPr>
          <w:color w:val="0d0d0d"/>
          <w:sz w:val="22"/>
          <w:szCs w:val="22"/>
          <w:vertAlign w:val="baseline"/>
        </w:rPr>
      </w:pP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Luoma Leadership Academy, Minnesota State Colleges and Universities, 2024-2025 </w:t>
      </w:r>
    </w:p>
    <w:p w:rsidR="00000000" w:rsidDel="00000000" w:rsidP="00000000" w:rsidRDefault="00000000" w:rsidRPr="00000000" w14:paraId="00000049">
      <w:pPr>
        <w:spacing w:before="120" w:lineRule="auto"/>
        <w:ind w:left="720" w:hanging="720"/>
        <w:rPr>
          <w:color w:val="0d0d0d"/>
          <w:sz w:val="22"/>
          <w:szCs w:val="22"/>
          <w:vertAlign w:val="baseline"/>
        </w:rPr>
      </w:pP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Service-Learning Workshop,</w:t>
      </w:r>
      <w:r w:rsidDel="00000000" w:rsidR="00000000" w:rsidRPr="00000000">
        <w:rPr>
          <w:b w:val="1"/>
          <w:bCs w:val="1"/>
          <w:color w:val="0d0d0d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color w:val="0d0d0d"/>
          <w:sz w:val="22"/>
          <w:szCs w:val="22"/>
          <w:vertAlign w:val="baseline"/>
          <w:rtl w:val="0"/>
        </w:rPr>
        <w:t xml:space="preserve">2021-2022 </w:t>
      </w:r>
    </w:p>
    <w:p w:rsidR="00000000" w:rsidDel="00000000" w:rsidP="00000000" w:rsidRDefault="00000000" w:rsidRPr="00000000" w14:paraId="0000004A">
      <w:pPr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Professional Training for online teaching “WeTeach,”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Bemidji State University, Fall 2019.</w:t>
      </w:r>
    </w:p>
    <w:p w:rsidR="00000000" w:rsidDel="00000000" w:rsidP="00000000" w:rsidRDefault="00000000" w:rsidRPr="00000000" w14:paraId="0000004B">
      <w:pPr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ACTFL OPI Assessment Workshop, Utah Valley University,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April 25-28,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2018</w:t>
      </w:r>
    </w:p>
    <w:p w:rsidR="00000000" w:rsidDel="00000000" w:rsidP="00000000" w:rsidRDefault="00000000" w:rsidRPr="00000000" w14:paraId="0000004C">
      <w:pPr>
        <w:spacing w:before="120" w:lineRule="auto"/>
        <w:ind w:left="720" w:hanging="72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Assessment Institute Indianapolis, October 2015</w:t>
      </w:r>
      <w:r w:rsidDel="00000000" w:rsidR="00000000" w:rsidRPr="00000000">
        <w:rPr>
          <w:sz w:val="22"/>
          <w:szCs w:val="22"/>
          <w:rtl w:val="0"/>
        </w:rPr>
        <w:t xml:space="preserve"> &amp; 2017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bottom w:color="000000" w:space="1" w:sz="4" w:val="single"/>
        </w:pBdr>
        <w:spacing w:after="0" w:before="240" w:lineRule="auto"/>
        <w:rPr>
          <w:smallCap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Selected Service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spacing w:after="0" w:before="120" w:lineRule="auto"/>
        <w:ind w:left="36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Lead Faculty, World Languages and Cultures Alliance (WLCA), Minnesota State System</w:t>
      </w:r>
    </w:p>
    <w:p w:rsidR="00000000" w:rsidDel="00000000" w:rsidP="00000000" w:rsidRDefault="00000000" w:rsidRPr="00000000" w14:paraId="0000004F">
      <w:pPr>
        <w:spacing w:after="0" w:before="0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Coordinated faculty collaboration across multiple institutions to develop shared language course offerings and new initiatives  in Languages for the Professions, Translation, and Interpreting.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before="120" w:lineRule="auto"/>
        <w:ind w:left="36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Assessment Coordinator, Spanish Program / Department of Languages and Cultures</w:t>
      </w:r>
    </w:p>
    <w:p w:rsidR="00000000" w:rsidDel="00000000" w:rsidP="00000000" w:rsidRDefault="00000000" w:rsidRPr="00000000" w14:paraId="00000051">
      <w:pPr>
        <w:spacing w:after="0" w:before="0" w:lineRule="auto"/>
        <w:ind w:left="720" w:hanging="72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Bemidji State University (2021–2024); Utah Valley University (2015–2019)</w:t>
      </w:r>
    </w:p>
    <w:p w:rsidR="00000000" w:rsidDel="00000000" w:rsidP="00000000" w:rsidRDefault="00000000" w:rsidRPr="00000000" w14:paraId="00000052">
      <w:pPr>
        <w:spacing w:after="0" w:before="0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Coordinated assessment activities at the program and department levels, including the development and implementation of assessment plans and the analysis of student learning outcomes.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after="0" w:before="120" w:lineRule="auto"/>
        <w:ind w:left="36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Faculty Representative, Faculty Senate</w:t>
      </w:r>
    </w:p>
    <w:p w:rsidR="00000000" w:rsidDel="00000000" w:rsidP="00000000" w:rsidRDefault="00000000" w:rsidRPr="00000000" w14:paraId="00000054">
      <w:pPr>
        <w:spacing w:after="0" w:before="0" w:lineRule="auto"/>
        <w:ind w:left="720" w:hanging="720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Bemidji State University (2020–2024); Utah Valley University (2018–2019)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Participated  in university governance and represented departmental interests in faculty discussions and decision-making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before="120" w:lineRule="auto"/>
        <w:ind w:left="3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Department Chair, Department of Languages and Indigenous Studies</w:t>
      </w:r>
    </w:p>
    <w:p w:rsidR="00000000" w:rsidDel="00000000" w:rsidP="00000000" w:rsidRDefault="00000000" w:rsidRPr="00000000" w14:paraId="00000057">
      <w:pPr>
        <w:spacing w:after="0" w:before="0" w:lineRule="auto"/>
        <w:ind w:left="720" w:hanging="720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Bemidji State University, 2020–2024</w:t>
      </w:r>
    </w:p>
    <w:p w:rsidR="00000000" w:rsidDel="00000000" w:rsidP="00000000" w:rsidRDefault="00000000" w:rsidRPr="00000000" w14:paraId="00000058">
      <w:pPr>
        <w:spacing w:after="0" w:before="0" w:lineRule="auto"/>
        <w:ind w:left="0" w:firstLine="0"/>
        <w:rPr>
          <w:i w:val="1"/>
          <w:i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Coordinated departmental operations, curriculum development, faculty searches, professional development initiatives, departmental programming and outreach 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after="0" w:before="120" w:lineRule="auto"/>
        <w:ind w:left="36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Faculty Mentor, Languages Club</w:t>
      </w:r>
    </w:p>
    <w:p w:rsidR="00000000" w:rsidDel="00000000" w:rsidP="00000000" w:rsidRDefault="00000000" w:rsidRPr="00000000" w14:paraId="0000005A">
      <w:pPr>
        <w:spacing w:after="0" w:before="0" w:lineRule="auto"/>
        <w:ind w:left="720" w:hanging="720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Bemidji State University, September 2019–May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0" w:lineRule="auto"/>
        <w:ind w:left="0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Advised and supported student-led activities promoting engagement with languages and cultures.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18" w:top="1418" w:left="1418" w:right="1418" w:header="720" w:footer="86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lpp.pressbooks.pub/spanishthroughmedialens/" TargetMode="External"/><Relationship Id="rId9" Type="http://schemas.openxmlformats.org/officeDocument/2006/relationships/hyperlink" Target="https://mlpp.pressbooks.pub/mujeresynaturalezaantologi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VPOBgZqJWo8uNoSJeQXQAYcow==">CgMxLjA4AHIhMXhnLVFVSzV6QUZmNWZaR3E0YVZwNzlMTHZ4cVJBTGND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